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10" w:rsidRPr="009947B5" w:rsidRDefault="003A3110" w:rsidP="003A3110">
      <w:pPr>
        <w:rPr>
          <w:b/>
          <w:i/>
          <w:sz w:val="24"/>
          <w:szCs w:val="24"/>
        </w:rPr>
      </w:pPr>
      <w:bookmarkStart w:id="0" w:name="_GoBack"/>
      <w:r w:rsidRPr="009947B5">
        <w:rPr>
          <w:b/>
          <w:i/>
          <w:sz w:val="24"/>
          <w:szCs w:val="24"/>
        </w:rPr>
        <w:t>ПАРК ЗНАЊА</w:t>
      </w:r>
    </w:p>
    <w:p w:rsidR="003A3110" w:rsidRPr="009947B5" w:rsidRDefault="003A3110" w:rsidP="003A3110">
      <w:pPr>
        <w:rPr>
          <w:b/>
          <w:i/>
          <w:sz w:val="24"/>
          <w:szCs w:val="24"/>
        </w:rPr>
      </w:pPr>
    </w:p>
    <w:p w:rsidR="003A3110" w:rsidRPr="009947B5" w:rsidRDefault="003A3110" w:rsidP="003A3110">
      <w:pPr>
        <w:rPr>
          <w:b/>
          <w:i/>
          <w:sz w:val="24"/>
          <w:szCs w:val="24"/>
        </w:rPr>
      </w:pPr>
      <w:r w:rsidRPr="009947B5">
        <w:rPr>
          <w:b/>
          <w:i/>
          <w:sz w:val="24"/>
          <w:szCs w:val="24"/>
        </w:rPr>
        <w:t xml:space="preserve">Циљ пројекта: 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 xml:space="preserve">- стварање школске  лабораторије на отвореном; 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 xml:space="preserve">- стицање функционалних знања; 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 xml:space="preserve">- стварање места за извођење угледних часова; 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 xml:space="preserve">- стварање </w:t>
      </w:r>
      <w:proofErr w:type="spellStart"/>
      <w:r w:rsidRPr="009947B5">
        <w:rPr>
          <w:sz w:val="24"/>
          <w:szCs w:val="24"/>
        </w:rPr>
        <w:t>размишљаонице</w:t>
      </w:r>
      <w:proofErr w:type="spellEnd"/>
      <w:r w:rsidRPr="009947B5">
        <w:rPr>
          <w:sz w:val="24"/>
          <w:szCs w:val="24"/>
        </w:rPr>
        <w:t xml:space="preserve"> и </w:t>
      </w:r>
      <w:proofErr w:type="spellStart"/>
      <w:r w:rsidRPr="009947B5">
        <w:rPr>
          <w:sz w:val="24"/>
          <w:szCs w:val="24"/>
        </w:rPr>
        <w:t>истраживаонице</w:t>
      </w:r>
      <w:proofErr w:type="spellEnd"/>
      <w:r w:rsidRPr="009947B5">
        <w:rPr>
          <w:sz w:val="24"/>
          <w:szCs w:val="24"/>
        </w:rPr>
        <w:t xml:space="preserve">  за ученике и наставнике; 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>- место за предавања, рад у групи, размену идеја, организовање фестивала науке, такмичења, одмор и разоноду;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>„Парк знања“ је заједнички пројекат РЦ Чачак и Техничке школе у Чачку. Односи се на преуређење дела школског дворишта Техничке школе у Чачку за намену такозваног „образовног туризма“ или стварање амбијенталне учионице. У „Парку знања“ место ће наћи тродимензионални наставни објекти који ће се налазити на отвореном, „под ведрим небом.“ Првенствено ће бити намењен за наставу природних наука /биологије, хемије, физике, математике, географије, хемије, електротехнике, архитектуре../ Део тродимензионалних наставних објеката који би требали наћи место у „Парку знања“ је: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>- Едукативна фонтана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 xml:space="preserve">- </w:t>
      </w:r>
      <w:proofErr w:type="spellStart"/>
      <w:r w:rsidRPr="009947B5">
        <w:rPr>
          <w:sz w:val="24"/>
          <w:szCs w:val="24"/>
        </w:rPr>
        <w:t>Њутново</w:t>
      </w:r>
      <w:proofErr w:type="spellEnd"/>
      <w:r w:rsidRPr="009947B5">
        <w:rPr>
          <w:sz w:val="24"/>
          <w:szCs w:val="24"/>
        </w:rPr>
        <w:t xml:space="preserve"> клатно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 xml:space="preserve">- </w:t>
      </w:r>
      <w:proofErr w:type="spellStart"/>
      <w:r w:rsidRPr="009947B5">
        <w:rPr>
          <w:sz w:val="24"/>
          <w:szCs w:val="24"/>
        </w:rPr>
        <w:t>Брахистохрона</w:t>
      </w:r>
      <w:proofErr w:type="spellEnd"/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 xml:space="preserve">- </w:t>
      </w:r>
      <w:proofErr w:type="spellStart"/>
      <w:r w:rsidRPr="009947B5">
        <w:rPr>
          <w:sz w:val="24"/>
          <w:szCs w:val="24"/>
        </w:rPr>
        <w:t>Аналематски</w:t>
      </w:r>
      <w:proofErr w:type="spellEnd"/>
      <w:r w:rsidRPr="009947B5">
        <w:rPr>
          <w:sz w:val="24"/>
          <w:szCs w:val="24"/>
        </w:rPr>
        <w:t xml:space="preserve"> часовник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>- Соларни панел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 xml:space="preserve">- </w:t>
      </w:r>
      <w:proofErr w:type="spellStart"/>
      <w:r w:rsidRPr="009947B5">
        <w:rPr>
          <w:sz w:val="24"/>
          <w:szCs w:val="24"/>
        </w:rPr>
        <w:t>Метео</w:t>
      </w:r>
      <w:proofErr w:type="spellEnd"/>
      <w:r w:rsidRPr="009947B5">
        <w:rPr>
          <w:sz w:val="24"/>
          <w:szCs w:val="24"/>
        </w:rPr>
        <w:t xml:space="preserve"> станица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>- Параболична звучна огледала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>- Модел кухињске соли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 xml:space="preserve">- ДНК, </w:t>
      </w:r>
      <w:proofErr w:type="spellStart"/>
      <w:r w:rsidRPr="009947B5">
        <w:rPr>
          <w:sz w:val="24"/>
          <w:szCs w:val="24"/>
        </w:rPr>
        <w:t>акивни</w:t>
      </w:r>
      <w:proofErr w:type="spellEnd"/>
      <w:r w:rsidRPr="009947B5">
        <w:rPr>
          <w:sz w:val="24"/>
          <w:szCs w:val="24"/>
        </w:rPr>
        <w:t xml:space="preserve"> ДНК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 xml:space="preserve">- </w:t>
      </w:r>
      <w:proofErr w:type="spellStart"/>
      <w:r w:rsidRPr="009947B5">
        <w:rPr>
          <w:sz w:val="24"/>
          <w:szCs w:val="24"/>
        </w:rPr>
        <w:t>Гринични</w:t>
      </w:r>
      <w:proofErr w:type="spellEnd"/>
      <w:r w:rsidRPr="009947B5">
        <w:rPr>
          <w:sz w:val="24"/>
          <w:szCs w:val="24"/>
        </w:rPr>
        <w:t xml:space="preserve"> меридијан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>- Глобус ДИНГ</w:t>
      </w:r>
    </w:p>
    <w:p w:rsidR="003A3110" w:rsidRPr="009947B5" w:rsidRDefault="003A3110" w:rsidP="003A3110">
      <w:pPr>
        <w:rPr>
          <w:sz w:val="24"/>
          <w:szCs w:val="24"/>
        </w:rPr>
      </w:pPr>
      <w:r w:rsidRPr="009947B5">
        <w:rPr>
          <w:sz w:val="24"/>
          <w:szCs w:val="24"/>
        </w:rPr>
        <w:t xml:space="preserve">У 2014. години захваљујући пројекту НИС-а, којим је удружење Географско еколошко друштво из Чачка добило 280 000,00 динара, као и сопственим средствима  Регионалног центра ) 390 000,00 динара, урађени су земљани и електро радови у „Парку знања“. У Парку су постављене </w:t>
      </w:r>
      <w:proofErr w:type="spellStart"/>
      <w:r w:rsidRPr="009947B5">
        <w:rPr>
          <w:sz w:val="24"/>
          <w:szCs w:val="24"/>
        </w:rPr>
        <w:t>бехатон</w:t>
      </w:r>
      <w:proofErr w:type="spellEnd"/>
      <w:r w:rsidRPr="009947B5">
        <w:rPr>
          <w:sz w:val="24"/>
          <w:szCs w:val="24"/>
        </w:rPr>
        <w:t xml:space="preserve"> плоче, тј. урађене стазе, осветљење, насипање и равњање терена.  Велику помоћ РЦ Чачак је добио од бројних донатора, приватних и државних предузећа и установа града Чачка која су препознала потребу да је нашем граду и нашем образовању неопходан овакав простор.</w:t>
      </w:r>
    </w:p>
    <w:p w:rsidR="003A3110" w:rsidRPr="009947B5" w:rsidRDefault="003A3110" w:rsidP="003A3110">
      <w:pPr>
        <w:rPr>
          <w:sz w:val="24"/>
          <w:szCs w:val="24"/>
        </w:rPr>
      </w:pPr>
    </w:p>
    <w:bookmarkEnd w:id="0"/>
    <w:p w:rsidR="005B64A4" w:rsidRPr="009947B5" w:rsidRDefault="005B64A4">
      <w:pPr>
        <w:rPr>
          <w:sz w:val="24"/>
          <w:szCs w:val="24"/>
        </w:rPr>
      </w:pPr>
    </w:p>
    <w:sectPr w:rsidR="005B64A4" w:rsidRPr="009947B5" w:rsidSect="0058367A">
      <w:pgSz w:w="11906" w:h="16838"/>
      <w:pgMar w:top="851" w:right="567" w:bottom="851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10"/>
    <w:rsid w:val="003A3110"/>
    <w:rsid w:val="0058367A"/>
    <w:rsid w:val="005B64A4"/>
    <w:rsid w:val="009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2014-12-11T09:47:00Z</dcterms:created>
  <dcterms:modified xsi:type="dcterms:W3CDTF">2014-12-11T10:05:00Z</dcterms:modified>
</cp:coreProperties>
</file>